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Cs w:val="32"/>
        </w:rPr>
        <w:t>附件2：点评嘉宾介绍</w:t>
      </w:r>
    </w:p>
    <w:tbl>
      <w:tblPr>
        <w:tblStyle w:val="14"/>
        <w:tblW w:w="9000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163830</wp:posOffset>
                      </wp:positionV>
                      <wp:extent cx="1798320" cy="1799590"/>
                      <wp:effectExtent l="0" t="0" r="5080" b="38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8715" y="1440180"/>
                                <a:ext cx="179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564640" cy="2051050"/>
                                        <wp:effectExtent l="0" t="0" r="0" b="6350"/>
                                        <wp:docPr id="132763898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27638982" name="图片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0650" cy="20593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5pt;margin-top:12.9pt;height:141.7pt;width:141.6pt;z-index:251659264;mso-width-relative:page;mso-height-relative:page;" fillcolor="#FFFFFF [3201]" filled="t" stroked="f" coordsize="21600,21600" o:gfxdata="UEsDBAoAAAAAAIdO4kAAAAAAAAAAAAAAAAAEAAAAZHJzL1BLAwQUAAAACACHTuJA1vnQutMAAAAH&#10;AQAADwAAAGRycy9kb3ducmV2LnhtbE3OzU7DMBAE4DsS72AtEjdqJxTUhjg9IHFFoi09u/ESR9jr&#10;yHZ/n57lBMfVjGa/dnUOXhwx5TGShmqmQCD10Y40aNhu3h4WIHIxZI2PhBoumGHV3d60prHxRB94&#10;XJdB8AjlxmhwpUyNlLl3GEyexQmJs6+Ygil8pkHaZE48HryslXqWwYzEH5yZ8NVh/70+BA27IVx3&#10;n9WUnA1+Tu/Xy2YbR63v7yr1AqLgufyV4ZfPdOjYtI8Hsll4DUvuaaif2M9pvZhXIPYaHtWyBtm1&#10;8r+/+wFQSwMEFAAAAAgAh07iQFlKnA9bAgAAnAQAAA4AAABkcnMvZTJvRG9jLnhtbK1UzW7bMAy+&#10;D9g7CLovTtKk+UGdImuRYUCxFsiGnRVZjgVIoiYpsbMH2N6gp11233PlOUbJTtt1O/SwHBxK/Ezy&#10;+0j64rLRiuyF8xJMTge9PiXCcCik2eb008fVmyklPjBTMAVG5PQgPL1cvH51Udu5GEIFqhCOYBDj&#10;57XNaRWCnWeZ55XQzPfACoPOEpxmAY9umxWO1Rhdq2zY759nNbjCOuDCe7y9bp20i+heEhDKUnJx&#10;DXynhQltVCcUC0jJV9J6ukjVlqXg4bYsvQhE5RSZhvTEJGhv4jNbXLD51jFbSd6VwF5SwjNOmkmD&#10;SR9CXbPAyM7Jv0JpyR14KEOPg85aIkkRZDHoP9NmXTErEheU2tsH0f3/C8s/7O8ckUVOh5QYprHh&#10;x/vvxx+/jj+/kWGUp7Z+jqi1RVxo3kKDQ3O693gZWTel0/Ef+ZDoH4ymk8GYkgPao1F/MO2EFk0g&#10;PAIms+nZEHvAI2Iym41nCZE9hrLOh3cCNIlGTh12MgnM9jc+YFkIPUFiZg9KFiupVDq47eZKObJn&#10;2PVV+sWK8ZU/YMqQOqfnZ+N+imwgvt/ilEF4ZN4yjFZoNk0nxwaKA6rhoB0nb/lKYpU3zIc75nB+&#10;kBluWLjFR6kAk0BnUVKB+/qv+4jHtqKXkhrnMaf+y445QYl6b7DhsygkDnA6jMaTqJ576tk89Zid&#10;vgIkP8BdtjyZER/UySwd6M+4iMuYFV3McMyd03Ayr0K7JbjIXCyXCYQja1m4MWvLY+gotYHlLkAp&#10;U0uiTK02nXo4tEn2bsHiVjw9J9TjR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b50LrTAAAA&#10;BwEAAA8AAAAAAAAAAQAgAAAAIgAAAGRycy9kb3ducmV2LnhtbFBLAQIUABQAAAAIAIdO4kBZSpwP&#10;WwIAAJw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>
                                  <wp:extent cx="1564640" cy="2051050"/>
                                  <wp:effectExtent l="0" t="0" r="0" b="6350"/>
                                  <wp:docPr id="132763898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763898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650" cy="2059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夏朝阳</w:t>
            </w:r>
          </w:p>
          <w:p>
            <w:pPr>
              <w:spacing w:line="560" w:lineRule="exact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常见投资创始合伙人</w:t>
            </w:r>
          </w:p>
          <w:p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清华大学工学博士、经济学学士，德国济根大学访问博士研究生；中际旭创独立董事，央视《创业英雄汇》创投智库专家。历任中信证券投行总部</w:t>
            </w:r>
            <w:r>
              <w:rPr>
                <w:szCs w:val="32"/>
              </w:rPr>
              <w:t>/西南总部副总经理，清华同方投资发展部总经理</w:t>
            </w:r>
            <w:r>
              <w:rPr>
                <w:rFonts w:hint="eastAsia"/>
                <w:szCs w:val="32"/>
              </w:rPr>
              <w:t>。</w:t>
            </w:r>
            <w:r>
              <w:rPr>
                <w:szCs w:val="32"/>
              </w:rPr>
              <w:t>主持清华同方、诚志股份、力帆集团、中海油、中粮集团、邯郸钢铁、拉萨啤酒等多种所有制企业改制重组和IPO、企业债、再融资、并购、子公司私募等业务。作为常见投资、常春藤资本创始合伙人，共同管理基金累计规模100+亿元人民币，覆盖人民币和美元股权与股票投资基金，参与投资项目100+个。具有丰富的股权投资一级市场全阶段和多类型项目（Seed、天使到Pre-IPO）投资经验，包括中科金财、新致软件、德固特等</w:t>
            </w:r>
            <w:r>
              <w:rPr>
                <w:rFonts w:hint="eastAsia"/>
                <w:szCs w:val="32"/>
              </w:rPr>
              <w:t>上市公司和优艾智合、华龛生物、清泰科、</w:t>
            </w:r>
            <w:r>
              <w:rPr>
                <w:rFonts w:hint="eastAsia" w:ascii="微软雅黑" w:hAnsi="微软雅黑" w:eastAsia="微软雅黑" w:cs="微软雅黑"/>
                <w:szCs w:val="32"/>
              </w:rPr>
              <w:t>昇</w:t>
            </w:r>
            <w:r>
              <w:rPr>
                <w:rFonts w:hint="eastAsia" w:ascii="仿宋_GB2312" w:hAnsi="仿宋_GB2312" w:cs="仿宋_GB2312"/>
                <w:szCs w:val="32"/>
              </w:rPr>
              <w:t>科能源、中科睿医等多个科创项目成功投资案例。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978" w:type="dxa"/>
          </w:tcPr>
          <w:p>
            <w:pPr>
              <w:spacing w:line="560" w:lineRule="exact"/>
              <w:rPr>
                <w:szCs w:val="32"/>
              </w:rPr>
            </w:pPr>
            <w:r>
              <w:rPr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13970</wp:posOffset>
                  </wp:positionV>
                  <wp:extent cx="1638935" cy="2268220"/>
                  <wp:effectExtent l="0" t="0" r="0" b="0"/>
                  <wp:wrapTopAndBottom/>
                  <wp:docPr id="1043408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088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衣进</w:t>
            </w:r>
          </w:p>
          <w:p>
            <w:pPr>
              <w:spacing w:line="560" w:lineRule="exact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质合创投管理合伙人</w:t>
            </w: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曾任新天域资本/鸿为资本合伙</w:t>
            </w:r>
            <w:r>
              <w:rPr>
                <w:rFonts w:hint="eastAsia" w:ascii="微软雅黑" w:hAnsi="微软雅黑" w:eastAsia="微软雅黑" w:cs="微软雅黑"/>
                <w:szCs w:val="32"/>
              </w:rPr>
              <w:t>⼈</w:t>
            </w:r>
            <w:r>
              <w:rPr>
                <w:rFonts w:hint="eastAsia" w:ascii="仿宋_GB2312" w:hAnsi="仿宋_GB2312" w:cs="仿宋_GB2312"/>
                <w:szCs w:val="32"/>
              </w:rPr>
              <w:t>。主要关注新能源、新材料、半导体等</w:t>
            </w:r>
            <w:r>
              <w:rPr>
                <w:rFonts w:hint="eastAsia" w:ascii="微软雅黑" w:hAnsi="微软雅黑" w:eastAsia="微软雅黑" w:cs="微软雅黑"/>
                <w:szCs w:val="32"/>
              </w:rPr>
              <w:t>⾏</w:t>
            </w:r>
            <w:r>
              <w:rPr>
                <w:rFonts w:hint="eastAsia" w:ascii="仿宋_GB2312" w:hAnsi="仿宋_GB2312" w:cs="仿宋_GB2312"/>
                <w:szCs w:val="32"/>
              </w:rPr>
              <w:t>业的早期投资机会。从事投资前，在半导体、新材料及新能源等相关领域积累了</w:t>
            </w:r>
            <w:r>
              <w:rPr>
                <w:rFonts w:ascii="仿宋_GB2312"/>
                <w:szCs w:val="32"/>
              </w:rPr>
              <w:t>16</w:t>
            </w:r>
            <w:r>
              <w:rPr>
                <w:rFonts w:hint="eastAsia" w:ascii="仿宋_GB2312"/>
                <w:szCs w:val="32"/>
              </w:rPr>
              <w:t>年的技术开发和产品推广的行业经验及技术商业化的创业经验，曾是应用材料公司（Applied Materials）的储能产品部门创始团队成员，并曾在MIT从事锂离</w:t>
            </w:r>
            <w:r>
              <w:rPr>
                <w:rFonts w:hint="eastAsia" w:ascii="微软雅黑" w:hAnsi="微软雅黑" w:eastAsia="微软雅黑" w:cs="微软雅黑"/>
                <w:szCs w:val="32"/>
              </w:rPr>
              <w:t>⼦</w:t>
            </w:r>
            <w:r>
              <w:rPr>
                <w:rFonts w:hint="eastAsia" w:ascii="仿宋_GB2312" w:hAnsi="仿宋_GB2312" w:cs="仿宋_GB2312"/>
                <w:szCs w:val="32"/>
              </w:rPr>
              <w:t>电池和燃料电池的材料研究。</w:t>
            </w: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关注阶段：新能源、半导体、新材料等</w:t>
            </w:r>
            <w:r>
              <w:rPr>
                <w:rFonts w:hint="eastAsia" w:ascii="微软雅黑" w:hAnsi="微软雅黑" w:eastAsia="微软雅黑" w:cs="微软雅黑"/>
                <w:szCs w:val="32"/>
              </w:rPr>
              <w:t>⾏</w:t>
            </w:r>
            <w:r>
              <w:rPr>
                <w:rFonts w:hint="eastAsia" w:ascii="仿宋_GB2312" w:hAnsi="仿宋_GB2312" w:cs="仿宋_GB2312"/>
                <w:szCs w:val="32"/>
              </w:rPr>
              <w:t>业的早期投资机会。</w:t>
            </w:r>
          </w:p>
          <w:p>
            <w:pPr>
              <w:spacing w:line="560" w:lineRule="exact"/>
              <w:rPr>
                <w:rFonts w:hint="eastAsia" w:eastAsia="仿宋_GB2312"/>
                <w:b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</w:rPr>
              <w:t>投资案例：晶科科技、镭芯光电、长飞光坊、Kateeva、索尔思光电、NanoH2O、mCube及睿能世纪等</w:t>
            </w:r>
            <w:r>
              <w:rPr>
                <w:rFonts w:hint="eastAsia" w:ascii="仿宋_GB231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60325</wp:posOffset>
                      </wp:positionV>
                      <wp:extent cx="1798320" cy="1799590"/>
                      <wp:effectExtent l="0" t="0" r="5080" b="381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498600" cy="1701800"/>
                                        <wp:effectExtent l="0" t="0" r="6350" b="0"/>
                                        <wp:docPr id="6" name="图片 1" descr="C:\Users\lenovo\AppData\Local\Temp\WeChat Files\05a9522055fbacaa2fae39861f2b5d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1" descr="C:\Users\lenovo\AppData\Local\Temp\WeChat Files\05a9522055fbacaa2fae39861f2b5d5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8600" cy="1701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45pt;margin-top:4.75pt;height:141.7pt;width:141.6pt;z-index:251660288;mso-width-relative:page;mso-height-relative:page;" fillcolor="#FFFFFF [3201]" filled="t" stroked="f" coordsize="21600,21600" o:gfxdata="UEsDBAoAAAAAAIdO4kAAAAAAAAAAAAAAAAAEAAAAZHJzL1BLAwQUAAAACACHTuJAtlHWzNQAAAAI&#10;AQAADwAAAGRycy9kb3ducmV2LnhtbE2Pu27DMAxF9wL9B4EBuiWS3Qdi13KGAl0LNEkzKxZrGZEo&#10;w1KeX192ajcS5+LysFldghcnnNIQSUOxUCCQumgH6jVsN+/zJYiUDVnjI6GGKyZYtfd3jaltPNMn&#10;nta5F1xCqTYaXM5jLWXqHAaTFnFEYvYdp2Ayr1Mv7WTOXB68LJV6kcEMxBecGfHNYXdYH4OGXR9u&#10;u69inJwN/ok+btfNNg5aP8wK9Qoi4yX/heFXn9WhZad9PJJNwmuYlxUnNVTPIBiXS/UIYs9DxUC2&#10;jfz/QPsDUEsDBBQAAAAIAIdO4kBPqpzWUAIAAJAEAAAOAAAAZHJzL2Uyb0RvYy54bWytVM1uEzEQ&#10;viPxDpbvdPPTv0TZVKFVEFJFKwXE2fHaWUu2x9hOdssDwBv0xIU7z5XnYOzdtKVw6IEcnBnPeGa+&#10;b2Z2dtEaTXbCBwW2pMOjASXCcqiU3ZT008flm3NKQmS2YhqsKOmdCPRi/vrVrHFTMYIadCU8wSA2&#10;TBtX0jpGNy2KwGthWDgCJywaJXjDIqp+U1SeNRjd6GI0GJwWDfjKeeAiBLy96oy0j+hfEhCkVFxc&#10;Ad8aYWMX1QvNIkIKtXKBznO1Ugoeb6QMIhJdUkQa84lJUF6ns5jP2HTjmasV70tgLynhGSbDlMWk&#10;D6GuWGRk69VfoYziHgLIeMTBFB2QzAiiGA6ecbOqmRMZC1Id3APp4f+F5R92t56oqqRjSiwz2PD9&#10;/ff9j1/7n9/IONHTuDBFr5VDv9i+hRaH5nAf8DKhbqU36R/xELQjuXcP5Io2Ep4enU3OxyM0cbSh&#10;MjmZZPqLx+fOh/hOgCFJKKnH7mVS2e46RCwFXQ8uKVsAraql0jorfrO+1J7sGHZ6mX+pSnzyh5u2&#10;pCnp6fhkkCNbSO87P23RPaHtUCUptuu2p2AN1R0y4KEboeD4UmGV1yzEW+ZxZhAZblW8wUNqwCTQ&#10;S5TU4L/+6z75YyvRSkmDM1jS8GXLvKBEv7fY5Mnw+BjDxqwcn5wl9vxTy/qpxW7NJSD4Ie6v41lM&#10;/lEfROnBfMblW6SsaGKWY+6SxoN4GbvNwOXlYrHITjimjsVru3I8hU5UW1hsI0iVW5Jo6rjp2cNB&#10;zbT3S5U24amevR4/J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lHWzNQAAAAIAQAADwAAAAAA&#10;AAABACAAAAAiAAAAZHJzL2Rvd25yZXYueG1sUEsBAhQAFAAAAAgAh07iQE+qnNZQAgAAkAQAAA4A&#10;AAAAAAAAAQAgAAAAIw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498600" cy="1701800"/>
                                  <wp:effectExtent l="0" t="0" r="6350" b="0"/>
                                  <wp:docPr id="6" name="图片 1" descr="C:\Users\lenovo\AppData\Local\Temp\WeChat Files\05a9522055fbacaa2fae39861f2b5d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 descr="C:\Users\lenovo\AppData\Local\Temp\WeChat Files\05a9522055fbacaa2fae39861f2b5d5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6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谢明华</w:t>
            </w:r>
          </w:p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中咨资本有限公司总经济师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投资学博士、研究员，承担了国家发改委、财政部、商务部等多部门委托的多项政策及重大项目评估咨询工作，主要负责绿色及清洁能源领域的产业分析、项目筛选、调研及投资工作，关注领域包括：能源科技创新、低碳技术、氢能、储能等领域。曾任中咨公司战略咨询部处长，拥有</w:t>
            </w:r>
            <w:r>
              <w:rPr>
                <w:rFonts w:ascii="仿宋_GB2312" w:hAnsi="仿宋_GB2312" w:cs="仿宋_GB2312"/>
                <w:szCs w:val="32"/>
              </w:rPr>
              <w:t>15年的宏观经济、产业规划、投资研究等投资咨询及决策工作经验，对于初创及成长期项目投资、私募基金投资管理、产业落地等拥有丰富的经验。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3.关注阶段：天使轮、成长期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4.投资案例：中核汇能、随锐科技、淳华氢能、华控智加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42545</wp:posOffset>
                      </wp:positionV>
                      <wp:extent cx="1798320" cy="1799590"/>
                      <wp:effectExtent l="0" t="0" r="5080" b="38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577975" cy="2222500"/>
                                        <wp:effectExtent l="0" t="0" r="3175" b="6350"/>
                                        <wp:docPr id="448425930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8425930" name="图片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7071" cy="2235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5pt;margin-top:3.35pt;height:141.7pt;width:141.6pt;z-index:251661312;mso-width-relative:page;mso-height-relative:page;" fillcolor="#FFFFFF [3201]" filled="t" stroked="f" coordsize="21600,21600" o:gfxdata="UEsDBAoAAAAAAIdO4kAAAAAAAAAAAAAAAAAEAAAAZHJzL1BLAwQUAAAACACHTuJA7MeQLtUAAAAI&#10;AQAADwAAAGRycy9kb3ducmV2LnhtbE2PS0/DMBCE70j8B2srcWvtlKqPEKcHJK5I9HV24yWOaq+j&#10;2H3+epYT3GY1o5lvq/UteHHBIXWRNBQTBQKpibajVsNu+zFegkjZkDU+Emq4Y4J1/fxUmdLGK33h&#10;ZZNbwSWUSqPB5dyXUqbGYTBpEnsk9r7jEEzmc2ilHcyVy4OXU6XmMpiOeMGZHt8dNqfNOWg4tOFx&#10;2Bf94GzwM/p83Le72Gn9MirUG4iMt/wXhl98RoeamY7xTDYJr2G8XHFSw3wBgu3pYvYK4shipQqQ&#10;dSX/P1D/AFBLAwQUAAAACACHTuJAkfQcdFECAACQBAAADgAAAGRycy9lMm9Eb2MueG1srVTBbhMx&#10;EL0j8Q+W73STtGmbKJsqtApCqmilgDg7XjtryfYY28lu+QD4g564cOe78h2MvZu2FA49kIMz4xnP&#10;zHszs7OL1miyEz4osCUdHg0oEZZDpeympJ8+Lt+cUxIisxXTYEVJ70SgF/PXr2aNm4oR1KAr4QkG&#10;sWHauJLWMbppUQReC8PCEThh0SjBGxZR9Zui8qzB6EYXo8HgtGjAV84DFyHg7VVnpH1E/5KAIKXi&#10;4gr41ggbu6heaBYRUqiVC3Seq5VS8HgjZRCR6JIi0phPTILyOp3FfMamG89crXhfAntJCc8wGaYs&#10;Jn0IdcUiI1uv/gplFPcQQMYjDqbogGRGEMVw8IybVc2cyFiQ6uAeSA//Lyz/sLv1RFUlHVNimcGG&#10;7++/73/82v/8RsaJnsaFKXqtHPrF9i20ODSH+4CXCXUrvUn/iIegHcm9eyBXtJHw9Ohscn48QhNH&#10;GyqT8STTXzw+dz7EdwIMSUJJPXYvk8p21yFiKeh6cEnZAmhVLZXWWfGb9aX2ZMew08v8S1Xikz/c&#10;tCVNSU+Px4Mc2UJ63/lpi+4JbYcqSbFdtz0Fa6jukAEP3QgFx5cKq7xmId4yjzODyHCr4g0eUgMm&#10;gV6ipAb/9V/3yR9biVZKGpzBkoYvW+YFJfq9xSZPhicnGDZm5WR8ltjzTy3rpxa7NZeA4Ie4v45n&#10;MflHfRClB/MZl2+RsqKJWY65SxoP4mXsNgOXl4vFIjvhmDoWr+3K8RQ6UW1hsY0gVW5JoqnjpmcP&#10;BzXT3i9V2oSnevZ6/JD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sx5Au1QAAAAgBAAAPAAAA&#10;AAAAAAEAIAAAACIAAABkcnMvZG93bnJldi54bWxQSwECFAAUAAAACACHTuJAkfQcdFECAACQ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577975" cy="2222500"/>
                                  <wp:effectExtent l="0" t="0" r="3175" b="6350"/>
                                  <wp:docPr id="448425930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8425930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071" cy="2235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史强勇</w:t>
            </w:r>
          </w:p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中富创投董事总经理</w:t>
            </w:r>
            <w:r>
              <w:rPr>
                <w:rFonts w:hint="eastAsia" w:ascii="仿宋_GB2312" w:hAnsi="仿宋_GB2312" w:cs="仿宋_GB2312"/>
                <w:b/>
                <w:bCs/>
                <w:szCs w:val="32"/>
                <w:lang w:eastAsia="zh-CN"/>
              </w:rPr>
              <w:t>、</w:t>
            </w:r>
            <w:r>
              <w:rPr>
                <w:rFonts w:ascii="仿宋_GB2312" w:hAnsi="仿宋_GB2312" w:cs="仿宋_GB2312"/>
                <w:b/>
                <w:bCs/>
                <w:szCs w:val="32"/>
              </w:rPr>
              <w:t>投委会委员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中国注册会计师，中国中小商业企业协会志愿服务专家、北京市西城区双创导师团导师。曾先后在事务所、投资机构任职，拥有十五年以上资本市场工作经历，在股权投资、上市辅导及并购重组等方面均积累了丰富的实操经验和成功案例。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关注阶段：新一代信息技术、智能制造、新能源等领域中早期阶段项目（</w:t>
            </w:r>
            <w:r>
              <w:rPr>
                <w:rFonts w:ascii="仿宋_GB2312" w:hAnsi="仿宋_GB2312" w:cs="仿宋_GB2312"/>
                <w:szCs w:val="32"/>
              </w:rPr>
              <w:t>A-C轮）。</w:t>
            </w:r>
          </w:p>
          <w:p>
            <w:pPr>
              <w:spacing w:line="560" w:lineRule="exact"/>
            </w:pPr>
            <w:r>
              <w:rPr>
                <w:rFonts w:hint="eastAsia" w:ascii="仿宋_GB2312" w:hAnsi="仿宋_GB2312" w:cs="仿宋_GB2312"/>
                <w:szCs w:val="32"/>
              </w:rPr>
              <w:t>投资案例：芯朋微、光昱智能、睿沿科技、立得空间、驰达飞机、可胜技术等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1798320" cy="2011680"/>
                      <wp:effectExtent l="0" t="0" r="5080" b="762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011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609090" cy="2118360"/>
                                        <wp:effectExtent l="0" t="0" r="0" b="0"/>
                                        <wp:docPr id="1" name="图片 1" descr="戴眼镜的男人在微笑&#10;&#10;描述已自动生成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戴眼镜的男人在微笑&#10;&#10;描述已自动生成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90" cy="2118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pt;margin-top:2.35pt;height:158.4pt;width:141.6pt;z-index:251662336;mso-width-relative:page;mso-height-relative:page;" fillcolor="#FFFFFF [3201]" filled="t" stroked="f" coordsize="21600,21600" o:gfxdata="UEsDBAoAAAAAAIdO4kAAAAAAAAAAAAAAAAAEAAAAZHJzL1BLAwQUAAAACACHTuJA+EAJktMAAAAH&#10;AQAADwAAAGRycy9kb3ducmV2LnhtbE2PzU7DMBCE70i8g7VI3FonIUAVsukBiSsSbenZjZc4wl5H&#10;tvv79HVPcBzNaOabdnlyVhwoxNEzQjkvQBD3Xo88IGzWH7MFiJgUa2U9E8KZIiy7+7tWNdof+YsO&#10;qzSIXMKxUQgmpamRMvaGnIpzPxFn78cHp1KWYZA6qGMud1ZWRfEinRo5Lxg10buh/ne1dwjbwV22&#10;3+UUjHa25s/Leb3xI+LjQ1m8gUh0Sn9huOFndOgy087vWUdhEWZ1DiLUryCyWy2qfGSH8FSVzyC7&#10;Vv7n765QSwMEFAAAAAgAh07iQDgRxItQAgAAkAQAAA4AAABkcnMvZTJvRG9jLnhtbK1UzW4TMRC+&#10;I/EOlu90k/6RRt1UoVUQUkUrFcTZ8XqzlrweYzvZLQ8Ab8CJC3eeq8/BZ2/SlsKhB3Jwxp7xN/6+&#10;mdnTs741bKN80GRLPt4bcaaspErbVck/fli8mnAWorCVMGRVyW9V4Gezly9OOzdV+9SQqZRnALFh&#10;2rmSNzG6aVEE2ahWhD1yysJZk29FxNavisqLDuitKfZHo+OiI185T1KFgNOLwcm3iP45gFTXWqoL&#10;kutW2TigemVEBKXQaBf4LL+2rpWMV3UdVGSm5GAa84oksJdpLWanYrrywjVabp8gnvOEJ5xaoS2S&#10;3kNdiCjY2uu/oFotPQWq456kthiIZEXAYjx6os1NI5zKXCB1cPeih/8HK99vrj3TVclRditaFPzu&#10;+7e7H7/ufn5lkyRP58IUUTcOcbF/Qz2aZncecJhY97Vv0z/4MPgh7u29uKqPTKZLr08mB/twSfhA&#10;dnw8yfIXD9edD/GtopYlo+Qe1cuiis1liHgKQnchKVsgo6uFNiZv/Gp5bjzbCFR6kX/plbjyR5ix&#10;rCv58cHRKCNbSveHOGMRntgOrJIV+2W/lWBJ1S0U8DS0UHByofHKSxHitfDoGTDDVMUrLLUhJKGt&#10;xVlD/su/zlM8SgkvZx16sOTh81p4xZl5Z1Hkk/HhIWBj3hwevU7q+cee5WOPXbfnBPJjzK+T2Uzx&#10;0ezM2lP7CcM3T1nhElYid8njzjyPw2RgeKWaz3MQ2tSJeGlvnEzQSWpL83WkWueSJJkGbbbqoVGz&#10;7NuhSpPweJ+jHj4k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4QAmS0wAAAAcBAAAPAAAAAAAA&#10;AAEAIAAAACIAAABkcnMvZG93bnJldi54bWxQSwECFAAUAAAACACHTuJAOBHEi1ACAACQBAAADgAA&#10;AAAAAAABACAAAAAi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09090" cy="2118360"/>
                                  <wp:effectExtent l="0" t="0" r="0" b="0"/>
                                  <wp:docPr id="1" name="图片 1" descr="戴眼镜的男人在微笑&#10;&#10;描述已自动生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戴眼镜的男人在微笑&#10;&#10;描述已自动生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90" cy="2118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侯建荣</w:t>
            </w:r>
          </w:p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天创资本高级投资总监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目前主要负责天创资本的项目筛选、调研及投资工作，关注领域包括：新能源、新材料、汽车和环保等领域。曾任英飞尼迪投资集团投资总监，拥有</w:t>
            </w:r>
            <w:r>
              <w:rPr>
                <w:rFonts w:ascii="仿宋_GB2312" w:hAnsi="仿宋_GB2312" w:cs="仿宋_GB2312"/>
                <w:szCs w:val="32"/>
              </w:rPr>
              <w:t>10年的风险投资工作经验，对于初创及成长期项目投资、新三板企业挂牌上市等，拥有实战经验。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关注阶段：例—天使轮到preIPO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投资案例：亿华通、上海神力和上海爱旭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12065</wp:posOffset>
                      </wp:positionV>
                      <wp:extent cx="1616075" cy="1686560"/>
                      <wp:effectExtent l="0" t="0" r="9525" b="254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16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426845" cy="1554480"/>
                                        <wp:effectExtent l="0" t="0" r="1905" b="7620"/>
                                        <wp:docPr id="1917874298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7874298" name="图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6845" cy="1554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75pt;margin-top:0.95pt;height:132.8pt;width:127.25pt;z-index:251663360;mso-width-relative:page;mso-height-relative:page;" fillcolor="#FFFFFF [3201]" filled="t" stroked="f" coordsize="21600,21600" o:gfxdata="UEsDBAoAAAAAAIdO4kAAAAAAAAAAAAAAAAAEAAAAZHJzL1BLAwQUAAAACACHTuJAtZ2AL9MAAAAI&#10;AQAADwAAAGRycy9kb3ducmV2LnhtbE1Py27CMBC8V+IfrEXqrTihhdI0DodKvVYqUM4m3sZR7XVk&#10;m+fXdznBaWc0o9mZennyThwwpj6QgnJSgEBqg+mpU7BZfz4tQKSsyWgXCBWcMcGyGT3UujLhSN94&#10;WOVOcAilSiuwOQ+VlKm16HWahAGJtd8Qvc5MYydN1EcO905Oi2Iuve6JP1g94IfF9m+19wq2nb9s&#10;f8ohWuPdC31dzutN6JV6HJfFO4iMp3wzw7U+V4eGO+3CnkwSjvnzjJ1830CwPJ0veNruCl5nIJta&#10;3g9o/gFQSwMEFAAAAAgAh07iQKnOWyhSAgAAkgQAAA4AAABkcnMvZTJvRG9jLnhtbK1UwW4TMRC9&#10;I/EPlu90k9JsS9RNFVoFIVW0UkGcHa83u5LXY2wnu+UD4A964sKd78p38OxN2lI49EAOztjz/Gbm&#10;eWZPz/pWs41yviFT8PHBiDNlJJWNWRX808fFqxPOfBCmFJqMKvit8vxs9vLFaWen6pBq0qVyDCTG&#10;Tztb8DoEO80yL2vVCn9AVhk4K3KtCNi6VVY60YG91dnhaJRnHbnSOpLKe5xeDE6+Y3TPIaSqaqS6&#10;ILlulQkDq1NaBJTk68Z6PkvZVpWS4aqqvApMFxyVhrQiCOxlXLPZqZiunLB1I3cpiOek8KSmVjQG&#10;Qe+pLkQQbO2av6jaRjryVIUDSW02FJIUQRXj0RNtbmphVaoFUnt7L7r/f7Tyw+basaZEJ0ASI1q8&#10;+Pbu+/bHr+3PbwxnEKizfgrcjQUy9G+pB3h/7nEY6+4r18Z/VMTgB9ftvbyqD0zGS/k4Hx1POJPw&#10;jfOTfJIn/uzhunU+vFPUsmgU3OH9kqxic+kDUgF0D4nRPOmmXDRap41bLc+1YxuBt16kX8wSV/6A&#10;acO6guevJ6PEbCjeH3DaAB6rHaqKVuiX/U6CJZW3UMDR0ETeykWDLC+FD9fCoWtQNOYqXGGpNCEI&#10;7SzOanJf/3Ue8XhMeDnr0IUF91/WwinO9HuDZ34zPjoCbUibo8nxITbusWf52GPW7Tmh+DEm2Mpk&#10;RnzQe7Ny1H7G+M1jVLiEkYhd8LA3z8MwGxhfqebzBEKjWhEuzY2VkTpKbWi+DlQ16UmiTIM2O/XQ&#10;qkn23VjFWXi8T6iHT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WdgC/TAAAACAEAAA8AAAAA&#10;AAAAAQAgAAAAIgAAAGRycy9kb3ducmV2LnhtbFBLAQIUABQAAAAIAIdO4kCpzlsoUgIAAJIEAAAO&#10;AAAAAAAAAAEAIAAAACI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426845" cy="1554480"/>
                                  <wp:effectExtent l="0" t="0" r="1905" b="7620"/>
                                  <wp:docPr id="191787429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7874298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845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赵冠兴</w:t>
            </w:r>
          </w:p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安信证券投资总监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曾任清研陆石投资总监。毕业于清华大学材料系，发表</w:t>
            </w:r>
            <w:r>
              <w:rPr>
                <w:rFonts w:ascii="仿宋_GB2312" w:hAnsi="仿宋_GB2312" w:cs="仿宋_GB2312"/>
                <w:szCs w:val="32"/>
              </w:rPr>
              <w:t>SCI、EI等论文若干篇，授权发明专利一项，实用新型专利七项。曾在北京汽车工作。代表案例：联博精密、海博思创、卫蓝新能源、统联精密（688210.SH）等。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2978" w:type="dxa"/>
          </w:tcPr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28575</wp:posOffset>
                      </wp:positionV>
                      <wp:extent cx="1713865" cy="2004695"/>
                      <wp:effectExtent l="0" t="0" r="635" b="190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3865" cy="200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483360" cy="2054225"/>
                                        <wp:effectExtent l="0" t="0" r="2540" b="3175"/>
                                        <wp:docPr id="890589353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90589353" name="图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6838" cy="20734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pt;margin-top:2.25pt;height:157.85pt;width:134.95pt;z-index:251664384;mso-width-relative:page;mso-height-relative:page;" fillcolor="#FFFFFF [3201]" filled="t" stroked="f" coordsize="21600,21600" o:gfxdata="UEsDBAoAAAAAAIdO4kAAAAAAAAAAAAAAAAAEAAAAZHJzL1BLAwQUAAAACACHTuJApwXwV9IAAAAH&#10;AQAADwAAAGRycy9kb3ducmV2LnhtbE2Oy07DMBRE90j8g3WR2FE7pgSU5qYLJLZI9LV2YzeOsK8j&#10;231+PWYFy9GMzpx2efGOnUxMYyCEaiaAGeqDHmlA2Kw/nt6ApaxIKxfIIFxNgmV3f9eqRoczfZnT&#10;Kg+sQCg1CsHmPDWcp94ar9IsTIZKdwjRq1xiHLiO6lzg3nEpRM29Gqk8WDWZd2v679XRI+wGf9tt&#10;qyla7d2cPm/X9SaMiI8PlVgAy+aS/8bwq1/UoStO+3AknZhDqGUZIsxfgJVWvtYVsD3CsxQSeNfy&#10;//7dD1BLAwQUAAAACACHTuJAMETeFFECAACSBAAADgAAAGRycy9lMm9Eb2MueG1srVTBbhoxEL1X&#10;6j9YvpcFAiRBLBEFUVVCTaS06tl4vawl2+Pahl36Ae0f5NRL7/2ufEfH3iVJ0x5yKAcz9ozf+L2Z&#10;2dlVoxU5COclmJwOen1KhOFQSLPL6aeP6zcXlPjATMEUGJHTo/D0av761ay2UzGEClQhHEEQ46e1&#10;zWkVgp1mmeeV0Mz3wAqDzhKcZgG3bpcVjtWIrlU27PcnWQ2usA648B5PV62TdojuJYBQlpKLFfC9&#10;Fia0qE4oFpCSr6T1dJ5eW5aCh+uy9CIQlVNkGtKKSdDexjWbz9h055itJO+ewF7yhGecNJMGkz5A&#10;rVhgZO/kX1BacgceytDjoLOWSFIEWQz6z7S5rZgViQtK7e2D6P7/wfIPhxtHZIGdMKTEMI0Vv7/7&#10;fv/j1/3PbwTPUKDa+inG3VqMDM1baDD4dO7xMPJuSqfjPzIi6Ed5jw/yiiYQHi+dD84uJmNKOPqw&#10;FUaTy3HEyR6vW+fDOwGaRCOnDuuXZGWHjQ9t6CkkZvOgZLGWSqWN222XypEDw1qv069D/yNMGVLn&#10;dHI27idkA/F+C60MPiaybVlFKzTbppNgC8URFXDQNpG3fC3xlRvmww1z2DVIGucqXONSKsAk0FmU&#10;VOC+/us8xmMx0UtJjV2YU/9lz5ygRL03WObLwWgU2zZtRuPzIW7cU8/2qcfs9RKQ/AAn2PJkxvig&#10;TmbpQH/G8VvErOhihmPunIaTuQztbOD4crFYpCBsVMvCxtxaHqGj1AYW+wClTCWJMrXadOphq6ai&#10;dmMVZ+HpPkU9fkr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nBfBX0gAAAAcBAAAPAAAAAAAA&#10;AAEAIAAAACIAAABkcnMvZG93bnJldi54bWxQSwECFAAUAAAACACHTuJAMETeFFECAACSBAAADgAA&#10;AAAAAAABACAAAAAh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483360" cy="2054225"/>
                                  <wp:effectExtent l="0" t="0" r="2540" b="3175"/>
                                  <wp:docPr id="89058935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589353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838" cy="2073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2" w:type="dxa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杨</w:t>
            </w:r>
            <w:r>
              <w:rPr>
                <w:rFonts w:ascii="仿宋_GB2312" w:hAnsi="仿宋_GB2312" w:cs="仿宋_GB2312"/>
                <w:b/>
                <w:bCs/>
                <w:szCs w:val="32"/>
              </w:rPr>
              <w:t>淑敏</w:t>
            </w:r>
          </w:p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szCs w:val="32"/>
              </w:rPr>
            </w:pPr>
            <w:bookmarkStart w:id="0" w:name="_Hlk145661327"/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中泰永合</w:t>
            </w:r>
            <w:r>
              <w:rPr>
                <w:rFonts w:ascii="仿宋_GB2312" w:hAnsi="仿宋_GB2312" w:cs="仿宋_GB2312"/>
                <w:b/>
                <w:bCs/>
                <w:szCs w:val="32"/>
              </w:rPr>
              <w:t>资本市场总监</w:t>
            </w:r>
          </w:p>
          <w:bookmarkEnd w:id="0"/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历任华泰联合证券、平安证券投资银行部董事、执行</w:t>
            </w:r>
            <w:r>
              <w:rPr>
                <w:rFonts w:ascii="仿宋_GB2312" w:hAnsi="仿宋_GB2312" w:cs="仿宋_GB2312"/>
                <w:szCs w:val="32"/>
              </w:rPr>
              <w:t>总经理等职务</w:t>
            </w:r>
            <w:r>
              <w:rPr>
                <w:rFonts w:hint="eastAsia" w:ascii="仿宋_GB2312" w:hAnsi="仿宋_GB2312" w:cs="仿宋_GB2312"/>
                <w:szCs w:val="32"/>
              </w:rPr>
              <w:t>。近</w:t>
            </w:r>
            <w:r>
              <w:rPr>
                <w:rFonts w:ascii="仿宋_GB2312" w:hAnsi="仿宋_GB2312" w:cs="仿宋_GB2312"/>
                <w:szCs w:val="32"/>
              </w:rPr>
              <w:t xml:space="preserve"> 20 年投行工作与管理、投资经验，深度参与多个股债项目的揽做，经验丰富，专业度高，熟知投行业务及管控体系，企业治理成长及管控等体系</w:t>
            </w:r>
            <w:r>
              <w:rPr>
                <w:rFonts w:hint="eastAsia" w:ascii="仿宋_GB2312" w:hAnsi="仿宋_GB2312" w:cs="仿宋_GB2312"/>
                <w:szCs w:val="32"/>
              </w:rPr>
              <w:t>。投资领域集中在新材料、新能源、环保节能、智能制造等领域。</w:t>
            </w:r>
          </w:p>
        </w:tc>
      </w:tr>
    </w:tbl>
    <w:p>
      <w:pPr>
        <w:spacing w:line="560" w:lineRule="exact"/>
        <w:rPr>
          <w:rFonts w:ascii="仿宋_GB2312" w:hAnsi="黑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78960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mM3ZWZhMWZiNTc0OTU3YzBhYjgwOWM0NmY5NzkifQ=="/>
  </w:docVars>
  <w:rsids>
    <w:rsidRoot w:val="00505B1A"/>
    <w:rsid w:val="0002413E"/>
    <w:rsid w:val="00027E14"/>
    <w:rsid w:val="0003521E"/>
    <w:rsid w:val="00040E5E"/>
    <w:rsid w:val="000745AC"/>
    <w:rsid w:val="0007724F"/>
    <w:rsid w:val="000F7A14"/>
    <w:rsid w:val="00104168"/>
    <w:rsid w:val="001156BE"/>
    <w:rsid w:val="00154B3B"/>
    <w:rsid w:val="00165A99"/>
    <w:rsid w:val="0019633C"/>
    <w:rsid w:val="001A2B34"/>
    <w:rsid w:val="001E0FF4"/>
    <w:rsid w:val="001F5B54"/>
    <w:rsid w:val="00215E14"/>
    <w:rsid w:val="00267B0C"/>
    <w:rsid w:val="0028783A"/>
    <w:rsid w:val="002B6298"/>
    <w:rsid w:val="002C520D"/>
    <w:rsid w:val="002E4596"/>
    <w:rsid w:val="00321512"/>
    <w:rsid w:val="004006CA"/>
    <w:rsid w:val="004141DC"/>
    <w:rsid w:val="00415DCC"/>
    <w:rsid w:val="00431A6C"/>
    <w:rsid w:val="00472C67"/>
    <w:rsid w:val="00473951"/>
    <w:rsid w:val="0048260C"/>
    <w:rsid w:val="004875B3"/>
    <w:rsid w:val="004B5661"/>
    <w:rsid w:val="004B6EC0"/>
    <w:rsid w:val="004C4166"/>
    <w:rsid w:val="004E36D8"/>
    <w:rsid w:val="004E7879"/>
    <w:rsid w:val="00505B1A"/>
    <w:rsid w:val="00510120"/>
    <w:rsid w:val="005366F0"/>
    <w:rsid w:val="005726F0"/>
    <w:rsid w:val="00591123"/>
    <w:rsid w:val="005B5B4F"/>
    <w:rsid w:val="006072FF"/>
    <w:rsid w:val="00616E5E"/>
    <w:rsid w:val="00654B8F"/>
    <w:rsid w:val="006964F5"/>
    <w:rsid w:val="006D594B"/>
    <w:rsid w:val="00791995"/>
    <w:rsid w:val="007A0789"/>
    <w:rsid w:val="007F1EF4"/>
    <w:rsid w:val="0080334C"/>
    <w:rsid w:val="00860825"/>
    <w:rsid w:val="00877DE1"/>
    <w:rsid w:val="008D313A"/>
    <w:rsid w:val="008F7136"/>
    <w:rsid w:val="00902BEE"/>
    <w:rsid w:val="00906A13"/>
    <w:rsid w:val="00907CAD"/>
    <w:rsid w:val="00922A4C"/>
    <w:rsid w:val="00972A1B"/>
    <w:rsid w:val="009D6623"/>
    <w:rsid w:val="009E5018"/>
    <w:rsid w:val="00A2617C"/>
    <w:rsid w:val="00A4156C"/>
    <w:rsid w:val="00A454D8"/>
    <w:rsid w:val="00A703D7"/>
    <w:rsid w:val="00A75990"/>
    <w:rsid w:val="00AB75AD"/>
    <w:rsid w:val="00AC6DE6"/>
    <w:rsid w:val="00AD406D"/>
    <w:rsid w:val="00AE1A8C"/>
    <w:rsid w:val="00AE49D8"/>
    <w:rsid w:val="00AF09CF"/>
    <w:rsid w:val="00B241DE"/>
    <w:rsid w:val="00B70D10"/>
    <w:rsid w:val="00B826F0"/>
    <w:rsid w:val="00B87C4E"/>
    <w:rsid w:val="00B906AC"/>
    <w:rsid w:val="00C07BC9"/>
    <w:rsid w:val="00C16008"/>
    <w:rsid w:val="00C20085"/>
    <w:rsid w:val="00C63D2D"/>
    <w:rsid w:val="00C80935"/>
    <w:rsid w:val="00C91917"/>
    <w:rsid w:val="00CF5A80"/>
    <w:rsid w:val="00D06A97"/>
    <w:rsid w:val="00D54F95"/>
    <w:rsid w:val="00DA66E3"/>
    <w:rsid w:val="00DB0C79"/>
    <w:rsid w:val="00DF4C16"/>
    <w:rsid w:val="00DF54F2"/>
    <w:rsid w:val="00E06115"/>
    <w:rsid w:val="00E54D24"/>
    <w:rsid w:val="00E565FD"/>
    <w:rsid w:val="00E84AD8"/>
    <w:rsid w:val="00F0462D"/>
    <w:rsid w:val="00F269DC"/>
    <w:rsid w:val="00F62F62"/>
    <w:rsid w:val="00F81ABE"/>
    <w:rsid w:val="00F84D4E"/>
    <w:rsid w:val="01154EDD"/>
    <w:rsid w:val="014F219D"/>
    <w:rsid w:val="018362EB"/>
    <w:rsid w:val="01D37272"/>
    <w:rsid w:val="0204567E"/>
    <w:rsid w:val="023D293E"/>
    <w:rsid w:val="0273010D"/>
    <w:rsid w:val="02E80AFB"/>
    <w:rsid w:val="02E82CBA"/>
    <w:rsid w:val="03455F4E"/>
    <w:rsid w:val="04697A1A"/>
    <w:rsid w:val="050414F1"/>
    <w:rsid w:val="052971A9"/>
    <w:rsid w:val="064A5982"/>
    <w:rsid w:val="06782196"/>
    <w:rsid w:val="06D33870"/>
    <w:rsid w:val="0706046E"/>
    <w:rsid w:val="075A189C"/>
    <w:rsid w:val="07832BA1"/>
    <w:rsid w:val="08517143"/>
    <w:rsid w:val="085D5AE7"/>
    <w:rsid w:val="08F16230"/>
    <w:rsid w:val="08F55D20"/>
    <w:rsid w:val="09150170"/>
    <w:rsid w:val="09B07E99"/>
    <w:rsid w:val="09E0252C"/>
    <w:rsid w:val="0A6767AA"/>
    <w:rsid w:val="0AA67AAE"/>
    <w:rsid w:val="0AFF69E2"/>
    <w:rsid w:val="0B494101"/>
    <w:rsid w:val="0BB97021"/>
    <w:rsid w:val="0BF57DE5"/>
    <w:rsid w:val="0C4843B9"/>
    <w:rsid w:val="0D4E59FF"/>
    <w:rsid w:val="0DD405FA"/>
    <w:rsid w:val="0DF465A6"/>
    <w:rsid w:val="0E06277D"/>
    <w:rsid w:val="0E941B37"/>
    <w:rsid w:val="0ED45A0E"/>
    <w:rsid w:val="0EDD528C"/>
    <w:rsid w:val="0F0F7410"/>
    <w:rsid w:val="0F5512C6"/>
    <w:rsid w:val="0F6C4862"/>
    <w:rsid w:val="0FDD12BC"/>
    <w:rsid w:val="103C4234"/>
    <w:rsid w:val="104D4694"/>
    <w:rsid w:val="11717F0E"/>
    <w:rsid w:val="12490E8B"/>
    <w:rsid w:val="12BB3B36"/>
    <w:rsid w:val="12BE7183"/>
    <w:rsid w:val="13286CF2"/>
    <w:rsid w:val="138E4DA7"/>
    <w:rsid w:val="13E250F3"/>
    <w:rsid w:val="14117786"/>
    <w:rsid w:val="147D6BCA"/>
    <w:rsid w:val="14830684"/>
    <w:rsid w:val="150712B5"/>
    <w:rsid w:val="15F37C62"/>
    <w:rsid w:val="164B3423"/>
    <w:rsid w:val="16694394"/>
    <w:rsid w:val="166B13D0"/>
    <w:rsid w:val="16900E36"/>
    <w:rsid w:val="16DB6A8C"/>
    <w:rsid w:val="1705751F"/>
    <w:rsid w:val="174664D8"/>
    <w:rsid w:val="174F6F43"/>
    <w:rsid w:val="179901BE"/>
    <w:rsid w:val="17D631C0"/>
    <w:rsid w:val="1888270D"/>
    <w:rsid w:val="18AE7C99"/>
    <w:rsid w:val="18C5112D"/>
    <w:rsid w:val="18E97AE9"/>
    <w:rsid w:val="190F0738"/>
    <w:rsid w:val="19185113"/>
    <w:rsid w:val="19322678"/>
    <w:rsid w:val="19831126"/>
    <w:rsid w:val="19C709A1"/>
    <w:rsid w:val="1A0C4C78"/>
    <w:rsid w:val="1A612262"/>
    <w:rsid w:val="1A7717A5"/>
    <w:rsid w:val="1A907657"/>
    <w:rsid w:val="1A9C249F"/>
    <w:rsid w:val="1B1E2EB4"/>
    <w:rsid w:val="1B216501"/>
    <w:rsid w:val="1B245FF1"/>
    <w:rsid w:val="1B60171F"/>
    <w:rsid w:val="1B6B7ADC"/>
    <w:rsid w:val="1B9211AC"/>
    <w:rsid w:val="1BBE2DB7"/>
    <w:rsid w:val="1BE063BC"/>
    <w:rsid w:val="1C0E4CA1"/>
    <w:rsid w:val="1C25283A"/>
    <w:rsid w:val="1C670671"/>
    <w:rsid w:val="1D0936F0"/>
    <w:rsid w:val="1D33076D"/>
    <w:rsid w:val="1D556619"/>
    <w:rsid w:val="1D951428"/>
    <w:rsid w:val="1DB775F0"/>
    <w:rsid w:val="1E0B5246"/>
    <w:rsid w:val="1E285DF8"/>
    <w:rsid w:val="1E4A5D6E"/>
    <w:rsid w:val="1E62130A"/>
    <w:rsid w:val="1E726190"/>
    <w:rsid w:val="1EE47F71"/>
    <w:rsid w:val="1EE53CE9"/>
    <w:rsid w:val="1EF06916"/>
    <w:rsid w:val="1F0B7BF4"/>
    <w:rsid w:val="1FFC05F2"/>
    <w:rsid w:val="208F03B0"/>
    <w:rsid w:val="20D64231"/>
    <w:rsid w:val="219519F6"/>
    <w:rsid w:val="21BE0F4D"/>
    <w:rsid w:val="21FC7CC7"/>
    <w:rsid w:val="22123047"/>
    <w:rsid w:val="22396826"/>
    <w:rsid w:val="229C66DD"/>
    <w:rsid w:val="230B6414"/>
    <w:rsid w:val="23541AF4"/>
    <w:rsid w:val="23571659"/>
    <w:rsid w:val="235D26EB"/>
    <w:rsid w:val="236E69A3"/>
    <w:rsid w:val="237F64BA"/>
    <w:rsid w:val="239434E5"/>
    <w:rsid w:val="23C465C3"/>
    <w:rsid w:val="242A0B1C"/>
    <w:rsid w:val="242E70C2"/>
    <w:rsid w:val="24480FA2"/>
    <w:rsid w:val="24612064"/>
    <w:rsid w:val="25050C41"/>
    <w:rsid w:val="25180974"/>
    <w:rsid w:val="267C13D7"/>
    <w:rsid w:val="268362C1"/>
    <w:rsid w:val="26E50D2A"/>
    <w:rsid w:val="26FC7E22"/>
    <w:rsid w:val="27802801"/>
    <w:rsid w:val="27814EF7"/>
    <w:rsid w:val="28F043D9"/>
    <w:rsid w:val="292E22DB"/>
    <w:rsid w:val="29804D3A"/>
    <w:rsid w:val="2987256D"/>
    <w:rsid w:val="2A8940C2"/>
    <w:rsid w:val="2AA42CAA"/>
    <w:rsid w:val="2ABF1892"/>
    <w:rsid w:val="2B083239"/>
    <w:rsid w:val="2B1B7132"/>
    <w:rsid w:val="2B4324C3"/>
    <w:rsid w:val="2B5F129D"/>
    <w:rsid w:val="2B964CE9"/>
    <w:rsid w:val="2C1D2D14"/>
    <w:rsid w:val="2C7F752B"/>
    <w:rsid w:val="2CAD22EA"/>
    <w:rsid w:val="2CEB4BC0"/>
    <w:rsid w:val="2D406CBA"/>
    <w:rsid w:val="2DCC054E"/>
    <w:rsid w:val="2DF31F7F"/>
    <w:rsid w:val="2E7330BF"/>
    <w:rsid w:val="2EC537E8"/>
    <w:rsid w:val="2F727898"/>
    <w:rsid w:val="2FA70342"/>
    <w:rsid w:val="2FC33BD3"/>
    <w:rsid w:val="2FE37DD1"/>
    <w:rsid w:val="2FEF49C8"/>
    <w:rsid w:val="2FFB15BE"/>
    <w:rsid w:val="310224D9"/>
    <w:rsid w:val="313E1763"/>
    <w:rsid w:val="317E24A7"/>
    <w:rsid w:val="31C854D0"/>
    <w:rsid w:val="325C3906"/>
    <w:rsid w:val="326E6078"/>
    <w:rsid w:val="32AB73C9"/>
    <w:rsid w:val="32DC173E"/>
    <w:rsid w:val="32F30451"/>
    <w:rsid w:val="331A61FF"/>
    <w:rsid w:val="33745910"/>
    <w:rsid w:val="33770F5C"/>
    <w:rsid w:val="340A0022"/>
    <w:rsid w:val="34216FDA"/>
    <w:rsid w:val="348222AE"/>
    <w:rsid w:val="34A843EE"/>
    <w:rsid w:val="34B63D06"/>
    <w:rsid w:val="34EA39B0"/>
    <w:rsid w:val="355C6968"/>
    <w:rsid w:val="356E45E1"/>
    <w:rsid w:val="357C6CFE"/>
    <w:rsid w:val="35D2691D"/>
    <w:rsid w:val="35EF74CF"/>
    <w:rsid w:val="36F6488E"/>
    <w:rsid w:val="37113475"/>
    <w:rsid w:val="3748158D"/>
    <w:rsid w:val="37557806"/>
    <w:rsid w:val="376161AB"/>
    <w:rsid w:val="387E365C"/>
    <w:rsid w:val="38877E93"/>
    <w:rsid w:val="393F076E"/>
    <w:rsid w:val="39581830"/>
    <w:rsid w:val="39A95BE7"/>
    <w:rsid w:val="39B7295F"/>
    <w:rsid w:val="39CC17E5"/>
    <w:rsid w:val="39D709A6"/>
    <w:rsid w:val="39DF3CFF"/>
    <w:rsid w:val="3A3057C7"/>
    <w:rsid w:val="3AC54CA3"/>
    <w:rsid w:val="3ACA22B9"/>
    <w:rsid w:val="3B381919"/>
    <w:rsid w:val="3BB30F9F"/>
    <w:rsid w:val="3BD6013A"/>
    <w:rsid w:val="3BE92C13"/>
    <w:rsid w:val="3C450A9A"/>
    <w:rsid w:val="3CB11983"/>
    <w:rsid w:val="3CE37662"/>
    <w:rsid w:val="3CF63839"/>
    <w:rsid w:val="3D015D3A"/>
    <w:rsid w:val="3D3663D1"/>
    <w:rsid w:val="3D874491"/>
    <w:rsid w:val="3D9F5C7F"/>
    <w:rsid w:val="3E23065E"/>
    <w:rsid w:val="3E470FA5"/>
    <w:rsid w:val="3E740EBA"/>
    <w:rsid w:val="3E894239"/>
    <w:rsid w:val="3F141D55"/>
    <w:rsid w:val="3F1C3FC0"/>
    <w:rsid w:val="3FB3688B"/>
    <w:rsid w:val="3FB44E3F"/>
    <w:rsid w:val="40026051"/>
    <w:rsid w:val="403028E6"/>
    <w:rsid w:val="404B5C4A"/>
    <w:rsid w:val="40754A75"/>
    <w:rsid w:val="408A47FB"/>
    <w:rsid w:val="4090365D"/>
    <w:rsid w:val="40953369"/>
    <w:rsid w:val="415154E2"/>
    <w:rsid w:val="419B050B"/>
    <w:rsid w:val="41EE4ADF"/>
    <w:rsid w:val="42BC698B"/>
    <w:rsid w:val="42C45840"/>
    <w:rsid w:val="42DD4DF7"/>
    <w:rsid w:val="430F7C58"/>
    <w:rsid w:val="436A63E7"/>
    <w:rsid w:val="442E7ACD"/>
    <w:rsid w:val="4454417F"/>
    <w:rsid w:val="445D5F4C"/>
    <w:rsid w:val="446E0451"/>
    <w:rsid w:val="44D426B2"/>
    <w:rsid w:val="45390767"/>
    <w:rsid w:val="45857508"/>
    <w:rsid w:val="45AC0035"/>
    <w:rsid w:val="45BE0C6C"/>
    <w:rsid w:val="45CB6F5A"/>
    <w:rsid w:val="45E32481"/>
    <w:rsid w:val="462F56C6"/>
    <w:rsid w:val="4646138E"/>
    <w:rsid w:val="46535859"/>
    <w:rsid w:val="46B34549"/>
    <w:rsid w:val="46EB783F"/>
    <w:rsid w:val="47376F28"/>
    <w:rsid w:val="47626AF8"/>
    <w:rsid w:val="480F755D"/>
    <w:rsid w:val="486A6E89"/>
    <w:rsid w:val="486F624E"/>
    <w:rsid w:val="495913D8"/>
    <w:rsid w:val="49C32CF5"/>
    <w:rsid w:val="49D2118A"/>
    <w:rsid w:val="49D26F53"/>
    <w:rsid w:val="4A0550BC"/>
    <w:rsid w:val="4A085CA7"/>
    <w:rsid w:val="4A274AE1"/>
    <w:rsid w:val="4A8E50B1"/>
    <w:rsid w:val="4A91694F"/>
    <w:rsid w:val="4A934476"/>
    <w:rsid w:val="4AB50890"/>
    <w:rsid w:val="4AC15FF2"/>
    <w:rsid w:val="4AC705C3"/>
    <w:rsid w:val="4ACE1952"/>
    <w:rsid w:val="4AFD5D93"/>
    <w:rsid w:val="4B5F07FC"/>
    <w:rsid w:val="4B7B2E25"/>
    <w:rsid w:val="4B8E2E8F"/>
    <w:rsid w:val="4BCF3BD3"/>
    <w:rsid w:val="4C0D64AA"/>
    <w:rsid w:val="4C8147A2"/>
    <w:rsid w:val="4CC0351C"/>
    <w:rsid w:val="4CE13398"/>
    <w:rsid w:val="4D7D31BB"/>
    <w:rsid w:val="4D9D560B"/>
    <w:rsid w:val="4E292818"/>
    <w:rsid w:val="4E2A3343"/>
    <w:rsid w:val="4E361CE8"/>
    <w:rsid w:val="4E807407"/>
    <w:rsid w:val="4ED60DD5"/>
    <w:rsid w:val="4EEA7CC6"/>
    <w:rsid w:val="4F0516BA"/>
    <w:rsid w:val="4F840831"/>
    <w:rsid w:val="509727E6"/>
    <w:rsid w:val="50BC224C"/>
    <w:rsid w:val="50EC31D8"/>
    <w:rsid w:val="516528E4"/>
    <w:rsid w:val="5181369F"/>
    <w:rsid w:val="519531C9"/>
    <w:rsid w:val="52304CA0"/>
    <w:rsid w:val="527032EE"/>
    <w:rsid w:val="52706D8F"/>
    <w:rsid w:val="530C74BB"/>
    <w:rsid w:val="535B5D4C"/>
    <w:rsid w:val="540006A2"/>
    <w:rsid w:val="54063F0A"/>
    <w:rsid w:val="541303D5"/>
    <w:rsid w:val="541F4FCC"/>
    <w:rsid w:val="544467E1"/>
    <w:rsid w:val="545A6D5B"/>
    <w:rsid w:val="548B440F"/>
    <w:rsid w:val="548D462B"/>
    <w:rsid w:val="54CD4055"/>
    <w:rsid w:val="54D23DEC"/>
    <w:rsid w:val="551337A9"/>
    <w:rsid w:val="556A671B"/>
    <w:rsid w:val="557E3F74"/>
    <w:rsid w:val="55D41C2C"/>
    <w:rsid w:val="55E71B19"/>
    <w:rsid w:val="56064695"/>
    <w:rsid w:val="567333AD"/>
    <w:rsid w:val="5684794A"/>
    <w:rsid w:val="56EB5639"/>
    <w:rsid w:val="576D24F2"/>
    <w:rsid w:val="57727B09"/>
    <w:rsid w:val="586236D9"/>
    <w:rsid w:val="587F072F"/>
    <w:rsid w:val="58817921"/>
    <w:rsid w:val="599975CF"/>
    <w:rsid w:val="5AB75F5E"/>
    <w:rsid w:val="5AEE74A6"/>
    <w:rsid w:val="5B0942E0"/>
    <w:rsid w:val="5B0C3F21"/>
    <w:rsid w:val="5B10566E"/>
    <w:rsid w:val="5B5163B3"/>
    <w:rsid w:val="5B721E85"/>
    <w:rsid w:val="5B8B2F47"/>
    <w:rsid w:val="5B9B13DC"/>
    <w:rsid w:val="5C050F4B"/>
    <w:rsid w:val="5C403D31"/>
    <w:rsid w:val="5C425CFC"/>
    <w:rsid w:val="5D465377"/>
    <w:rsid w:val="5D4930BA"/>
    <w:rsid w:val="5D513D27"/>
    <w:rsid w:val="5D845EA0"/>
    <w:rsid w:val="5DF272AD"/>
    <w:rsid w:val="5E08087F"/>
    <w:rsid w:val="5E0C4813"/>
    <w:rsid w:val="5E453881"/>
    <w:rsid w:val="5E4E4E2C"/>
    <w:rsid w:val="5EBD02BF"/>
    <w:rsid w:val="5ED2780B"/>
    <w:rsid w:val="5EEB4428"/>
    <w:rsid w:val="5F013C4C"/>
    <w:rsid w:val="5F3F29C6"/>
    <w:rsid w:val="5F7268F8"/>
    <w:rsid w:val="5FA171DD"/>
    <w:rsid w:val="6005151A"/>
    <w:rsid w:val="60771CEC"/>
    <w:rsid w:val="60C9117F"/>
    <w:rsid w:val="60E73791"/>
    <w:rsid w:val="6105554A"/>
    <w:rsid w:val="61921FC6"/>
    <w:rsid w:val="61CB6793"/>
    <w:rsid w:val="62020CF1"/>
    <w:rsid w:val="625E7607"/>
    <w:rsid w:val="627C183B"/>
    <w:rsid w:val="627D5CDF"/>
    <w:rsid w:val="62854B94"/>
    <w:rsid w:val="62A768B8"/>
    <w:rsid w:val="63730E90"/>
    <w:rsid w:val="63D827A8"/>
    <w:rsid w:val="64023464"/>
    <w:rsid w:val="64417B8B"/>
    <w:rsid w:val="64446389"/>
    <w:rsid w:val="64563B2E"/>
    <w:rsid w:val="645B2050"/>
    <w:rsid w:val="64852C29"/>
    <w:rsid w:val="64F63B27"/>
    <w:rsid w:val="653308D7"/>
    <w:rsid w:val="65913850"/>
    <w:rsid w:val="65A2780B"/>
    <w:rsid w:val="65FB3A16"/>
    <w:rsid w:val="660404C6"/>
    <w:rsid w:val="66083B12"/>
    <w:rsid w:val="66844F91"/>
    <w:rsid w:val="6712451C"/>
    <w:rsid w:val="677B4E84"/>
    <w:rsid w:val="67DC3614"/>
    <w:rsid w:val="67F522C7"/>
    <w:rsid w:val="67F65BEC"/>
    <w:rsid w:val="680B78E9"/>
    <w:rsid w:val="682D3D04"/>
    <w:rsid w:val="68594AF9"/>
    <w:rsid w:val="68A33FC6"/>
    <w:rsid w:val="68D66149"/>
    <w:rsid w:val="68D73C6F"/>
    <w:rsid w:val="694035C3"/>
    <w:rsid w:val="698C4A5A"/>
    <w:rsid w:val="6A2473ED"/>
    <w:rsid w:val="6A576E16"/>
    <w:rsid w:val="6A873E2A"/>
    <w:rsid w:val="6A935974"/>
    <w:rsid w:val="6BBD714D"/>
    <w:rsid w:val="6BE86C87"/>
    <w:rsid w:val="6BF22D87"/>
    <w:rsid w:val="6C71069C"/>
    <w:rsid w:val="6CCB3AEB"/>
    <w:rsid w:val="6D6D5EDB"/>
    <w:rsid w:val="6DBC51E2"/>
    <w:rsid w:val="6DCF760B"/>
    <w:rsid w:val="6E166FE8"/>
    <w:rsid w:val="6E4E0530"/>
    <w:rsid w:val="6E865F1C"/>
    <w:rsid w:val="6E89072E"/>
    <w:rsid w:val="6EC151A6"/>
    <w:rsid w:val="6EF92C9A"/>
    <w:rsid w:val="6F062BB9"/>
    <w:rsid w:val="6F3B4F58"/>
    <w:rsid w:val="6F4162E7"/>
    <w:rsid w:val="6F946416"/>
    <w:rsid w:val="6FC50CC6"/>
    <w:rsid w:val="6FFB6495"/>
    <w:rsid w:val="708F6BDE"/>
    <w:rsid w:val="70DC0075"/>
    <w:rsid w:val="710475CC"/>
    <w:rsid w:val="71B27028"/>
    <w:rsid w:val="71F37753"/>
    <w:rsid w:val="720158B9"/>
    <w:rsid w:val="72102BD5"/>
    <w:rsid w:val="72712A3F"/>
    <w:rsid w:val="728C1627"/>
    <w:rsid w:val="72AD0773"/>
    <w:rsid w:val="72D57472"/>
    <w:rsid w:val="73FE0302"/>
    <w:rsid w:val="74087D03"/>
    <w:rsid w:val="74B86703"/>
    <w:rsid w:val="75B762D4"/>
    <w:rsid w:val="75E023B5"/>
    <w:rsid w:val="768B79D3"/>
    <w:rsid w:val="76946CFC"/>
    <w:rsid w:val="76D11CFE"/>
    <w:rsid w:val="76FE0619"/>
    <w:rsid w:val="777F64D6"/>
    <w:rsid w:val="77A17922"/>
    <w:rsid w:val="77A6318B"/>
    <w:rsid w:val="78011EDF"/>
    <w:rsid w:val="786C6182"/>
    <w:rsid w:val="78827754"/>
    <w:rsid w:val="78DD2BDC"/>
    <w:rsid w:val="790E7239"/>
    <w:rsid w:val="79C93160"/>
    <w:rsid w:val="79E81839"/>
    <w:rsid w:val="7A7B26AD"/>
    <w:rsid w:val="7AF81F4F"/>
    <w:rsid w:val="7B046B46"/>
    <w:rsid w:val="7B0F54EB"/>
    <w:rsid w:val="7B113011"/>
    <w:rsid w:val="7B2E3BC3"/>
    <w:rsid w:val="7BB209E2"/>
    <w:rsid w:val="7C10151B"/>
    <w:rsid w:val="7C686C61"/>
    <w:rsid w:val="7C9537CE"/>
    <w:rsid w:val="7CCD740C"/>
    <w:rsid w:val="7D692C90"/>
    <w:rsid w:val="7D902913"/>
    <w:rsid w:val="7DAC0DCF"/>
    <w:rsid w:val="7DB06B11"/>
    <w:rsid w:val="7DB36700"/>
    <w:rsid w:val="7DD02D0F"/>
    <w:rsid w:val="7DDD542C"/>
    <w:rsid w:val="7E0E55E6"/>
    <w:rsid w:val="7E3037AE"/>
    <w:rsid w:val="7EA321D2"/>
    <w:rsid w:val="7F0D1D41"/>
    <w:rsid w:val="7F3E23E2"/>
    <w:rsid w:val="7F694E44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100" w:beforeAutospacing="1" w:after="100" w:afterAutospacing="1" w:line="560" w:lineRule="exact"/>
      <w:ind w:left="420" w:leftChars="200"/>
      <w:outlineLvl w:val="2"/>
    </w:pPr>
    <w:rPr>
      <w:rFonts w:ascii="Calibri" w:hAnsi="Calibri" w:eastAsia="楷体" w:cs="Times New Roman"/>
      <w:b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="23" w:rightChars="11" w:firstLine="538" w:firstLineChars="168"/>
      <w:textAlignment w:val="bottom"/>
    </w:pPr>
    <w:rPr>
      <w:szCs w:val="20"/>
    </w:rPr>
  </w:style>
  <w:style w:type="paragraph" w:styleId="6">
    <w:name w:val="Body Text First Indent 2"/>
    <w:basedOn w:val="5"/>
    <w:next w:val="1"/>
    <w:unhideWhenUsed/>
    <w:qFormat/>
    <w:uiPriority w:val="99"/>
    <w:pPr>
      <w:tabs>
        <w:tab w:val="clear" w:pos="8820"/>
      </w:tabs>
      <w:overflowPunct/>
      <w:autoSpaceDE/>
      <w:autoSpaceDN/>
      <w:adjustRightInd/>
      <w:spacing w:after="120" w:line="240" w:lineRule="auto"/>
      <w:ind w:left="420" w:leftChars="200" w:right="0" w:rightChars="0" w:firstLine="420" w:firstLineChars="200"/>
      <w:textAlignment w:val="auto"/>
    </w:pPr>
    <w:rPr>
      <w:rFonts w:eastAsiaTheme="minorEastAsia"/>
      <w:sz w:val="21"/>
      <w:szCs w:val="24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heading"/>
    <w:basedOn w:val="1"/>
    <w:next w:val="11"/>
    <w:unhideWhenUsed/>
    <w:qFormat/>
    <w:uiPriority w:val="99"/>
    <w:rPr>
      <w:rFonts w:ascii="Arial" w:hAnsi="Arial" w:eastAsia="等线" w:cs="Times New Roman"/>
      <w:b/>
    </w:rPr>
  </w:style>
  <w:style w:type="paragraph" w:styleId="11">
    <w:name w:val="index 1"/>
    <w:basedOn w:val="1"/>
    <w:next w:val="1"/>
    <w:unhideWhenUsed/>
    <w:qFormat/>
    <w:uiPriority w:val="99"/>
  </w:style>
  <w:style w:type="paragraph" w:styleId="12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日期 字符"/>
    <w:basedOn w:val="15"/>
    <w:link w:val="7"/>
    <w:semiHidden/>
    <w:qFormat/>
    <w:uiPriority w:val="99"/>
  </w:style>
  <w:style w:type="character" w:customStyle="1" w:styleId="19">
    <w:name w:val="批注文字 字符"/>
    <w:basedOn w:val="15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页眉 字符"/>
    <w:basedOn w:val="15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页脚 字符"/>
    <w:basedOn w:val="15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e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13</Pages>
  <Words>3990</Words>
  <Characters>4310</Characters>
  <Lines>32</Lines>
  <Paragraphs>9</Paragraphs>
  <TotalTime>0</TotalTime>
  <ScaleCrop>false</ScaleCrop>
  <LinksUpToDate>false</LinksUpToDate>
  <CharactersWithSpaces>4333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2023-09-01T07:21:00Z</dcterms:created>
  <dc:creator>ting zhang</dc:creator>
  <cp:lastModifiedBy>移动公共会员</cp:lastModifiedBy>
  <dcterms:modified xsi:type="dcterms:W3CDTF">2023-09-16T02:28:35Z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D21EF0A86646492CB04928259FD95347_13</vt:lpwstr>
  </property>
</Properties>
</file>